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2F8D" w:rsidRPr="00E06F1E" w:rsidRDefault="001413F8">
      <w:pPr>
        <w:jc w:val="center"/>
        <w:rPr>
          <w:sz w:val="28"/>
          <w:szCs w:val="28"/>
        </w:rPr>
      </w:pPr>
      <w:r w:rsidRPr="00E06F1E">
        <w:rPr>
          <w:b/>
          <w:sz w:val="28"/>
          <w:szCs w:val="28"/>
        </w:rPr>
        <w:t>Пресс-релиз</w:t>
      </w:r>
    </w:p>
    <w:p w:rsidR="00A62F8D" w:rsidRPr="00E06F1E" w:rsidRDefault="00221493"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643B2">
        <w:rPr>
          <w:b/>
          <w:sz w:val="28"/>
          <w:szCs w:val="28"/>
        </w:rPr>
        <w:t>3</w:t>
      </w:r>
      <w:r w:rsidR="00C654C6" w:rsidRPr="00E06F1E">
        <w:rPr>
          <w:b/>
          <w:sz w:val="28"/>
          <w:szCs w:val="28"/>
        </w:rPr>
        <w:t xml:space="preserve"> </w:t>
      </w:r>
      <w:r w:rsidR="003776A5">
        <w:rPr>
          <w:b/>
          <w:sz w:val="28"/>
          <w:szCs w:val="28"/>
        </w:rPr>
        <w:t>февраля</w:t>
      </w:r>
      <w:r w:rsidR="001413F8" w:rsidRPr="00E06F1E">
        <w:rPr>
          <w:b/>
          <w:sz w:val="28"/>
          <w:szCs w:val="28"/>
        </w:rPr>
        <w:t xml:space="preserve"> 202</w:t>
      </w:r>
      <w:r w:rsidR="00E06F1E">
        <w:rPr>
          <w:b/>
          <w:sz w:val="28"/>
          <w:szCs w:val="28"/>
        </w:rPr>
        <w:t>3</w:t>
      </w:r>
    </w:p>
    <w:p w:rsidR="004643B2" w:rsidRPr="004643B2" w:rsidRDefault="004643B2" w:rsidP="003D09AF">
      <w:pPr>
        <w:pStyle w:val="1"/>
        <w:spacing w:line="360" w:lineRule="auto"/>
        <w:ind w:left="0" w:firstLine="0"/>
        <w:jc w:val="center"/>
        <w:rPr>
          <w:sz w:val="28"/>
          <w:szCs w:val="28"/>
        </w:rPr>
      </w:pPr>
      <w:r w:rsidRPr="004643B2">
        <w:rPr>
          <w:sz w:val="28"/>
          <w:szCs w:val="28"/>
        </w:rPr>
        <w:t>Территориальные отделения Социального фонда работают по единому стандарту клиентского обслуживания</w:t>
      </w:r>
    </w:p>
    <w:p w:rsidR="004643B2" w:rsidRPr="004643B2" w:rsidRDefault="004643B2" w:rsidP="004643B2">
      <w:pPr>
        <w:pStyle w:val="af6"/>
        <w:spacing w:before="0" w:after="0" w:line="360" w:lineRule="auto"/>
        <w:ind w:firstLine="709"/>
        <w:jc w:val="both"/>
        <w:rPr>
          <w:sz w:val="28"/>
          <w:szCs w:val="28"/>
        </w:rPr>
      </w:pPr>
      <w:r w:rsidRPr="004643B2">
        <w:rPr>
          <w:sz w:val="28"/>
          <w:szCs w:val="28"/>
        </w:rPr>
        <w:t xml:space="preserve">Клиентские службы Социального фонда России принимают граждан по усовершенствованному стандарту обслуживания. Единый подход к предоставлению услуг основан на внедрении принципов </w:t>
      </w:r>
      <w:proofErr w:type="spellStart"/>
      <w:r w:rsidRPr="004643B2">
        <w:rPr>
          <w:sz w:val="28"/>
          <w:szCs w:val="28"/>
        </w:rPr>
        <w:t>клиентоцентричности</w:t>
      </w:r>
      <w:proofErr w:type="spellEnd"/>
      <w:r w:rsidRPr="004643B2">
        <w:rPr>
          <w:sz w:val="28"/>
          <w:szCs w:val="28"/>
        </w:rPr>
        <w:t>.</w:t>
      </w:r>
    </w:p>
    <w:p w:rsidR="004643B2" w:rsidRPr="004643B2" w:rsidRDefault="004643B2" w:rsidP="004643B2">
      <w:pPr>
        <w:pStyle w:val="af6"/>
        <w:spacing w:before="0" w:after="0" w:line="360" w:lineRule="auto"/>
        <w:ind w:firstLine="709"/>
        <w:jc w:val="both"/>
        <w:rPr>
          <w:sz w:val="28"/>
          <w:szCs w:val="28"/>
        </w:rPr>
      </w:pPr>
      <w:r w:rsidRPr="004643B2">
        <w:rPr>
          <w:sz w:val="28"/>
          <w:szCs w:val="28"/>
        </w:rPr>
        <w:t>В соответствии с единым стандартом клиентские офисы фонда оснащены всем необходимым для обслуживания: зонами ожидания, приема, информирования, а также цифровой зоной с терминалом самообслуживания. Посетители могут воспользоваться им, пока ждут приема к специалисту, либо самостоятельно получить услугу, за которой обратились. Администратор зала при необходимости помогает в этом.</w:t>
      </w:r>
    </w:p>
    <w:p w:rsidR="004643B2" w:rsidRPr="004643B2" w:rsidRDefault="004643B2" w:rsidP="004643B2">
      <w:pPr>
        <w:pStyle w:val="af6"/>
        <w:spacing w:before="0" w:after="0" w:line="360" w:lineRule="auto"/>
        <w:ind w:firstLine="709"/>
        <w:jc w:val="both"/>
        <w:rPr>
          <w:sz w:val="28"/>
          <w:szCs w:val="28"/>
        </w:rPr>
      </w:pPr>
      <w:r w:rsidRPr="004643B2">
        <w:rPr>
          <w:sz w:val="28"/>
          <w:szCs w:val="28"/>
        </w:rPr>
        <w:t>Большое количество услуг фонда предоставляются в экстерриториальном формате, без привязки к месту жительства человека. Посетитель может комплексно оформить сразу все меры поддержки, на которые он имеет право в зависимости от жизненной ситуации, а не только выплаты, за которыми он обратился.</w:t>
      </w:r>
    </w:p>
    <w:p w:rsidR="004643B2" w:rsidRPr="004643B2" w:rsidRDefault="004643B2" w:rsidP="004643B2">
      <w:pPr>
        <w:pStyle w:val="af6"/>
        <w:spacing w:before="0" w:after="0" w:line="360" w:lineRule="auto"/>
        <w:ind w:firstLine="709"/>
        <w:jc w:val="both"/>
        <w:rPr>
          <w:sz w:val="28"/>
          <w:szCs w:val="28"/>
        </w:rPr>
      </w:pPr>
      <w:r w:rsidRPr="004643B2">
        <w:rPr>
          <w:sz w:val="28"/>
          <w:szCs w:val="28"/>
        </w:rPr>
        <w:t>Для маломобильных граждан в клиентских службах обеспечивается доступная среда. Специалисты всегда готовы помочь человеку с ограниченными возможностями здоровья пройти к окну приема и другим функциональным зонам, а затем сопроводить его к выходу после завершения обслуживания.</w:t>
      </w:r>
    </w:p>
    <w:p w:rsidR="00970483" w:rsidRPr="00ED34DB" w:rsidRDefault="004643B2" w:rsidP="003D09AF">
      <w:pPr>
        <w:pStyle w:val="af6"/>
        <w:spacing w:before="0" w:after="0" w:line="360" w:lineRule="auto"/>
        <w:ind w:firstLine="709"/>
        <w:jc w:val="both"/>
        <w:rPr>
          <w:sz w:val="28"/>
          <w:szCs w:val="28"/>
        </w:rPr>
      </w:pPr>
      <w:r w:rsidRPr="004643B2">
        <w:rPr>
          <w:sz w:val="28"/>
          <w:szCs w:val="28"/>
        </w:rPr>
        <w:t xml:space="preserve">С учетом цифровой трансформации социальной сферы единый стандарт обслуживания включает в себя и принцип </w:t>
      </w:r>
      <w:proofErr w:type="spellStart"/>
      <w:r w:rsidRPr="004643B2">
        <w:rPr>
          <w:sz w:val="28"/>
          <w:szCs w:val="28"/>
        </w:rPr>
        <w:t>проактивности</w:t>
      </w:r>
      <w:proofErr w:type="spellEnd"/>
      <w:r w:rsidRPr="004643B2">
        <w:rPr>
          <w:sz w:val="28"/>
          <w:szCs w:val="28"/>
        </w:rPr>
        <w:t xml:space="preserve">. Социальный фонд продолжит расширять количество </w:t>
      </w:r>
      <w:proofErr w:type="spellStart"/>
      <w:r w:rsidRPr="004643B2">
        <w:rPr>
          <w:sz w:val="28"/>
          <w:szCs w:val="28"/>
        </w:rPr>
        <w:t>беззаявительных</w:t>
      </w:r>
      <w:proofErr w:type="spellEnd"/>
      <w:r w:rsidRPr="004643B2">
        <w:rPr>
          <w:sz w:val="28"/>
          <w:szCs w:val="28"/>
        </w:rPr>
        <w:t xml:space="preserve"> услуг, а также электронные сервисы для лучшего удовлетворения потребностей граждан.</w:t>
      </w:r>
      <w:bookmarkStart w:id="0" w:name="_GoBack"/>
      <w:bookmarkEnd w:id="0"/>
    </w:p>
    <w:sectPr w:rsidR="00970483" w:rsidRPr="00ED34DB" w:rsidSect="00E06F1E">
      <w:head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32F" w:rsidRDefault="002D732F">
      <w:r>
        <w:separator/>
      </w:r>
    </w:p>
  </w:endnote>
  <w:endnote w:type="continuationSeparator" w:id="0">
    <w:p w:rsidR="002D732F" w:rsidRDefault="002D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32F" w:rsidRDefault="002D732F">
      <w:r>
        <w:separator/>
      </w:r>
    </w:p>
  </w:footnote>
  <w:footnote w:type="continuationSeparator" w:id="0">
    <w:p w:rsidR="002D732F" w:rsidRDefault="002D7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Default="002D732F">
    <w:pPr>
      <w:pStyle w:val="af3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15.8pt;margin-top:35.4pt;width:494.25pt;height:49.5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TujgIAACUFAAAOAAAAZHJzL2Uyb0RvYy54bWysVNuO2yAQfa/Uf0C8Z20ndja21lntpakq&#10;bS/Sbj+AYByjYqBAYm9X/fcOkMumfamq+gEPMJw5M3Pg6nrsBdoxY7mSNc4uUoyYpKrhclPjr0+r&#10;yQIj64hsiFCS1fiZWXy9fPvmatAVm6pOiYYZBCDSVoOuceecrpLE0o71xF4ozSRstsr0xMHUbJLG&#10;kAHQe5FM03SeDMo02ijKrIXV+7iJlwG/bRl1n9vWModEjYGbC6MJ49qPyfKKVBtDdMfpngb5BxY9&#10;4RKCHqHuiSNoa/gfUD2nRlnVuguq+kS1Lacs5ADZZOlv2Tx2RLOQCxTH6mOZ7P+DpZ92XwziTY1n&#10;GEnSQ4ue2OjQrRpR5qszaFuB06MGNzfCMnQ5ZGr1g6LfLJLqriNyw26MUUPHSAPswsnk1dGIYz3I&#10;evioGghDtk4FoLE1vS8dFAMBOnTp+dgZT4XCYjFblNO8wIjCXpYWs3xeeHYJqQ7HtbHuPVM98kaN&#10;DbQ+wJPdg3XR9eDio1kleLPiQoSJ2azvhEE7AjJZhS+eFbojcTVIBcLZ6BpCn2EI6ZGk8pgxXFyB&#10;FICA3/PJBE28lNk0T2+n5WQ1X1xO8lVeTMrLdDFJs/K2nKd5md+vfnoGWV51vGmYfOCSHfSZ5X/X&#10;//1NicoKCkVDjctiWoTkztjv09rnmvpvX98zt547uK6C9zVeHJ1I5dv+TjaQNqkc4SLayTn9UDKo&#10;weEfqhJE4nURFeLG9QgoXjlr1TyDXIyCZoIm4I0Bo1PmB0YD3Nca2+9bYhhG4oMEyc1noA53Ms3J&#10;XJ9MIilA1NhhFM07Fx+DrTZ800GEKG6pbkCeLQ/CObEB6n4CdzEksX83/GV/PQ9ep9dt+QsAAP//&#10;AwBQSwMEFAAGAAgAAAAhABQj5HzgAAAACQEAAA8AAABkcnMvZG93bnJldi54bWxMj0FPg0AUhO8m&#10;/ofNM/FmF7TVFnk0WjWN6cEUPXhc2Fcgsm8Ju1D6792e9DiZycw36XoyrRipd41lhHgWgSAurW64&#10;Qvj6fLtZgnBesVatZUI4kYN1dnmRqkTbI+9pzH0lQgm7RCHU3neJlK6sySg3sx1x8A62N8oH2VdS&#10;9+oYyk0rb6PoXhrVcFioVUebmsqffDAI+cv48S1374eujDevu2L7PJwWe8Trq+npEYSnyf+F4Ywf&#10;0CELTIUdWDvRIiyieUgi3M0fQAR/uVrFIAqE8yzILJX/H2S/AAAA//8DAFBLAQItABQABgAIAAAA&#10;IQC2gziS/gAAAOEBAAATAAAAAAAAAAAAAAAAAAAAAABbQ29udGVudF9UeXBlc10ueG1sUEsBAi0A&#10;FAAGAAgAAAAhADj9If/WAAAAlAEAAAsAAAAAAAAAAAAAAAAALwEAAF9yZWxzLy5yZWxzUEsBAi0A&#10;FAAGAAgAAAAhABwSpO6OAgAAJQUAAA4AAAAAAAAAAAAAAAAALgIAAGRycy9lMm9Eb2MueG1sUEsB&#10;Ai0AFAAGAAgAAAAhABQj5HzgAAAACQEAAA8AAAAAAAAAAAAAAAAA6AQAAGRycy9kb3ducmV2Lnht&#10;bFBLBQYAAAAABAAEAPMAAAD1BQAAAAA=&#10;" stroked="f">
          <v:fill opacity="0"/>
          <v:textbox inset=".05pt,.05pt,.05pt,.05pt">
            <w:txbxContent>
              <w:p w:rsidR="00E06F1E" w:rsidRPr="00E06F1E" w:rsidRDefault="001413F8" w:rsidP="00E06F1E">
                <w:pPr>
                  <w:pStyle w:val="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</w:t>
                </w:r>
                <w:r w:rsidR="00E06F1E">
                  <w:rPr>
                    <w:sz w:val="28"/>
                    <w:szCs w:val="28"/>
                  </w:rPr>
                  <w:t>Ф</w:t>
                </w:r>
                <w:r>
                  <w:rPr>
                    <w:sz w:val="28"/>
                    <w:szCs w:val="28"/>
                  </w:rPr>
                  <w:t>онда</w:t>
                </w:r>
                <w:r w:rsidR="00E06F1E">
                  <w:rPr>
                    <w:sz w:val="28"/>
                    <w:szCs w:val="28"/>
                  </w:rPr>
                  <w:t xml:space="preserve"> пенсионного и социального страхования</w:t>
                </w:r>
                <w:r>
                  <w:rPr>
                    <w:sz w:val="28"/>
                    <w:szCs w:val="28"/>
                  </w:rPr>
                  <w:t xml:space="preserve"> </w:t>
                </w:r>
              </w:p>
              <w:p w:rsidR="00F62581" w:rsidRPr="00F62581" w:rsidRDefault="00F62581" w:rsidP="00E06F1E">
                <w:pPr>
                  <w:pStyle w:val="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A62F8D" w:rsidRDefault="001413F8" w:rsidP="00E06F1E">
                <w:pPr>
                  <w:pStyle w:val="1"/>
                  <w:ind w:left="431" w:hanging="431"/>
                  <w:jc w:val="center"/>
                </w:pPr>
                <w:r w:rsidRPr="00F62581">
                  <w:rPr>
                    <w:sz w:val="28"/>
                    <w:szCs w:val="28"/>
                  </w:rPr>
                  <w:t>по Санкт-Петербургу и Ленинградской</w:t>
                </w:r>
                <w:r w:rsidR="00F62581" w:rsidRPr="00F62581">
                  <w:rPr>
                    <w:sz w:val="28"/>
                    <w:szCs w:val="28"/>
                  </w:rPr>
                  <w:t xml:space="preserve"> </w:t>
                </w:r>
                <w:r w:rsidRPr="00F62581">
                  <w:rPr>
                    <w:sz w:val="28"/>
                    <w:szCs w:val="28"/>
                  </w:rPr>
                  <w:t>области</w:t>
                </w:r>
              </w:p>
              <w:p w:rsidR="00A62F8D" w:rsidRDefault="00A62F8D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9264;visibility:visible;mso-wrap-distance-top:-3e-5mm;mso-wrap-distance-bottom:-3e-5mm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P2J7yvfAAAACgEAAA8AAABkcnMvZG93bnJldi54bWxMj0tLxEAQ&#10;hO+C/2FowZs7cVniJmay+EB8QA6uC157M2MmmOkJmUk27q+3BUGPXV1UfVVsZteJyQyh9aTgcpGA&#10;MFR73VKjYPf2cLEGESKSxs6TUfBlAmzK05MCc+0P9GqmbWwEh1DIUYGNsc+lDLU1DsPC94b49+EH&#10;h5HPoZF6wAOHu04ukySVDlviBou9ubOm/tyOTkH1ku7en+0t3q+OqTuOT3p6rCqlzs/mm2sQ0czx&#10;zww/+IwOJTPt/Ug6iE7B1ZKnRNZXSQaCDessS0HsfxVZFvL/hPIb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/YnvK98AAAAKAQAADwAAAAAAAAAAAAAAAAB5BAAAZHJzL2Rvd25yZXYu&#10;eG1sUEsFBgAAAAAEAAQA8wAAAIUFAAAAAA==&#10;" strokeweight=".35mm">
          <v:stroke joinstyle="miter" endcap="square"/>
        </v:line>
      </w:pict>
    </w:r>
    <w:r w:rsidR="00E06F1E">
      <w:rPr>
        <w:noProof/>
        <w:lang w:eastAsia="ru-RU"/>
      </w:rPr>
      <w:drawing>
        <wp:anchor distT="0" distB="0" distL="114935" distR="114935" simplePos="0" relativeHeight="251659264" behindDoc="0" locked="0" layoutInCell="1" allowOverlap="1" wp14:anchorId="07A83FE9" wp14:editId="5CA87AE6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B852F7"/>
    <w:multiLevelType w:val="hybridMultilevel"/>
    <w:tmpl w:val="097638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AD7FF3"/>
    <w:multiLevelType w:val="hybridMultilevel"/>
    <w:tmpl w:val="B644CF0E"/>
    <w:lvl w:ilvl="0" w:tplc="A3D82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F8D"/>
    <w:rsid w:val="00003C76"/>
    <w:rsid w:val="000308DD"/>
    <w:rsid w:val="00047A27"/>
    <w:rsid w:val="000D69F9"/>
    <w:rsid w:val="000F5126"/>
    <w:rsid w:val="001042AD"/>
    <w:rsid w:val="001047FD"/>
    <w:rsid w:val="001355CC"/>
    <w:rsid w:val="001413F8"/>
    <w:rsid w:val="001458E0"/>
    <w:rsid w:val="00160B28"/>
    <w:rsid w:val="001726BD"/>
    <w:rsid w:val="00185A4A"/>
    <w:rsid w:val="001A47C4"/>
    <w:rsid w:val="001D6273"/>
    <w:rsid w:val="002069BD"/>
    <w:rsid w:val="00221493"/>
    <w:rsid w:val="002261AE"/>
    <w:rsid w:val="002347F7"/>
    <w:rsid w:val="00243355"/>
    <w:rsid w:val="0025453C"/>
    <w:rsid w:val="00254C08"/>
    <w:rsid w:val="00262C00"/>
    <w:rsid w:val="00283094"/>
    <w:rsid w:val="002B7792"/>
    <w:rsid w:val="002C1A96"/>
    <w:rsid w:val="002D732F"/>
    <w:rsid w:val="003405D1"/>
    <w:rsid w:val="00351A48"/>
    <w:rsid w:val="003624E5"/>
    <w:rsid w:val="0037428E"/>
    <w:rsid w:val="00375B8C"/>
    <w:rsid w:val="003776A5"/>
    <w:rsid w:val="00382626"/>
    <w:rsid w:val="003875B3"/>
    <w:rsid w:val="003D09AF"/>
    <w:rsid w:val="0042496F"/>
    <w:rsid w:val="00440404"/>
    <w:rsid w:val="004643B2"/>
    <w:rsid w:val="00491D97"/>
    <w:rsid w:val="00492904"/>
    <w:rsid w:val="004A4CEB"/>
    <w:rsid w:val="004B735B"/>
    <w:rsid w:val="004E4040"/>
    <w:rsid w:val="005261EE"/>
    <w:rsid w:val="005535A7"/>
    <w:rsid w:val="005940C2"/>
    <w:rsid w:val="005B7112"/>
    <w:rsid w:val="005C0F4D"/>
    <w:rsid w:val="005C3050"/>
    <w:rsid w:val="005D43CD"/>
    <w:rsid w:val="005F21D6"/>
    <w:rsid w:val="00615FE4"/>
    <w:rsid w:val="00616C28"/>
    <w:rsid w:val="0063091F"/>
    <w:rsid w:val="00630C03"/>
    <w:rsid w:val="0065092D"/>
    <w:rsid w:val="006636B0"/>
    <w:rsid w:val="00682D06"/>
    <w:rsid w:val="006A52B1"/>
    <w:rsid w:val="006B4A61"/>
    <w:rsid w:val="006F1DB9"/>
    <w:rsid w:val="00750AAF"/>
    <w:rsid w:val="007519D6"/>
    <w:rsid w:val="0078279D"/>
    <w:rsid w:val="007E50ED"/>
    <w:rsid w:val="00806F09"/>
    <w:rsid w:val="00811BFF"/>
    <w:rsid w:val="00851682"/>
    <w:rsid w:val="00853FB8"/>
    <w:rsid w:val="008647A8"/>
    <w:rsid w:val="008E70D0"/>
    <w:rsid w:val="00904F6E"/>
    <w:rsid w:val="00962020"/>
    <w:rsid w:val="00970483"/>
    <w:rsid w:val="00994616"/>
    <w:rsid w:val="00996018"/>
    <w:rsid w:val="009A463A"/>
    <w:rsid w:val="009B6CAE"/>
    <w:rsid w:val="009B6E30"/>
    <w:rsid w:val="00A027CD"/>
    <w:rsid w:val="00A15750"/>
    <w:rsid w:val="00A26F80"/>
    <w:rsid w:val="00A36640"/>
    <w:rsid w:val="00A4234B"/>
    <w:rsid w:val="00A62F8D"/>
    <w:rsid w:val="00AA17E4"/>
    <w:rsid w:val="00AA3314"/>
    <w:rsid w:val="00AC1706"/>
    <w:rsid w:val="00AD4EF1"/>
    <w:rsid w:val="00AF41A2"/>
    <w:rsid w:val="00B93EB3"/>
    <w:rsid w:val="00B968A1"/>
    <w:rsid w:val="00C23DD2"/>
    <w:rsid w:val="00C26A0C"/>
    <w:rsid w:val="00C32C20"/>
    <w:rsid w:val="00C654C6"/>
    <w:rsid w:val="00C84F74"/>
    <w:rsid w:val="00CA26F0"/>
    <w:rsid w:val="00CC7C13"/>
    <w:rsid w:val="00CD2429"/>
    <w:rsid w:val="00CD2AB7"/>
    <w:rsid w:val="00CE6954"/>
    <w:rsid w:val="00CE735C"/>
    <w:rsid w:val="00CF1E78"/>
    <w:rsid w:val="00D0536E"/>
    <w:rsid w:val="00D12C23"/>
    <w:rsid w:val="00D41A81"/>
    <w:rsid w:val="00D620BC"/>
    <w:rsid w:val="00D64A24"/>
    <w:rsid w:val="00D67E43"/>
    <w:rsid w:val="00D81269"/>
    <w:rsid w:val="00D856FD"/>
    <w:rsid w:val="00D9727B"/>
    <w:rsid w:val="00DB3218"/>
    <w:rsid w:val="00DC4939"/>
    <w:rsid w:val="00DD5055"/>
    <w:rsid w:val="00DE23CA"/>
    <w:rsid w:val="00E06F1E"/>
    <w:rsid w:val="00E12198"/>
    <w:rsid w:val="00E21D58"/>
    <w:rsid w:val="00E42E21"/>
    <w:rsid w:val="00E52B9B"/>
    <w:rsid w:val="00E67D76"/>
    <w:rsid w:val="00E83F44"/>
    <w:rsid w:val="00E96902"/>
    <w:rsid w:val="00EA32E8"/>
    <w:rsid w:val="00ED2C11"/>
    <w:rsid w:val="00ED34DB"/>
    <w:rsid w:val="00EF540A"/>
    <w:rsid w:val="00F00586"/>
    <w:rsid w:val="00F22890"/>
    <w:rsid w:val="00F251ED"/>
    <w:rsid w:val="00F3330C"/>
    <w:rsid w:val="00F62581"/>
    <w:rsid w:val="00F63AA6"/>
    <w:rsid w:val="00F84E34"/>
    <w:rsid w:val="00FB7217"/>
    <w:rsid w:val="00FC0777"/>
    <w:rsid w:val="00FC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rsid w:val="00A62F8D"/>
    <w:pPr>
      <w:spacing w:after="120"/>
    </w:pPr>
  </w:style>
  <w:style w:type="paragraph" w:styleId="af1">
    <w:name w:val="List"/>
    <w:basedOn w:val="af0"/>
    <w:rsid w:val="00A62F8D"/>
    <w:rPr>
      <w:rFonts w:cs="Mangal"/>
    </w:rPr>
  </w:style>
  <w:style w:type="paragraph" w:styleId="af2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A62F8D"/>
    <w:pPr>
      <w:suppressLineNumbers/>
    </w:pPr>
    <w:rPr>
      <w:rFonts w:cs="Mangal"/>
    </w:rPr>
  </w:style>
  <w:style w:type="paragraph" w:styleId="af3">
    <w:name w:val="header"/>
    <w:basedOn w:val="a"/>
    <w:rsid w:val="00A62F8D"/>
    <w:rPr>
      <w:sz w:val="20"/>
      <w:szCs w:val="20"/>
    </w:rPr>
  </w:style>
  <w:style w:type="paragraph" w:styleId="af4">
    <w:name w:val="footer"/>
    <w:basedOn w:val="a"/>
    <w:rsid w:val="00A62F8D"/>
    <w:rPr>
      <w:sz w:val="20"/>
      <w:szCs w:val="20"/>
    </w:rPr>
  </w:style>
  <w:style w:type="paragraph" w:styleId="af5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7">
    <w:name w:val="Содержимое врезки"/>
    <w:basedOn w:val="af0"/>
    <w:rsid w:val="00A62F8D"/>
  </w:style>
  <w:style w:type="paragraph" w:customStyle="1" w:styleId="af8">
    <w:name w:val="Содержимое таблицы"/>
    <w:basedOn w:val="a"/>
    <w:rsid w:val="00A62F8D"/>
    <w:pPr>
      <w:suppressLineNumbers/>
    </w:pPr>
  </w:style>
  <w:style w:type="paragraph" w:customStyle="1" w:styleId="af9">
    <w:name w:val="Заголовок таблицы"/>
    <w:basedOn w:val="af8"/>
    <w:rsid w:val="00A62F8D"/>
    <w:pPr>
      <w:jc w:val="center"/>
    </w:pPr>
    <w:rPr>
      <w:b/>
      <w:bCs/>
    </w:rPr>
  </w:style>
  <w:style w:type="paragraph" w:styleId="afa">
    <w:name w:val="Body Text Indent"/>
    <w:basedOn w:val="a"/>
    <w:rsid w:val="00A62F8D"/>
    <w:pPr>
      <w:spacing w:after="120"/>
      <w:ind w:left="283"/>
    </w:pPr>
  </w:style>
  <w:style w:type="paragraph" w:styleId="afb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c">
    <w:name w:val="footnote text"/>
    <w:basedOn w:val="a"/>
    <w:rsid w:val="00A62F8D"/>
    <w:rPr>
      <w:sz w:val="20"/>
      <w:szCs w:val="20"/>
    </w:rPr>
  </w:style>
  <w:style w:type="paragraph" w:styleId="afd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e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3">
    <w:name w:val="header"/>
    <w:basedOn w:val="a"/>
    <w:rPr>
      <w:sz w:val="20"/>
      <w:szCs w:val="20"/>
    </w:rPr>
  </w:style>
  <w:style w:type="paragraph" w:styleId="af4">
    <w:name w:val="footer"/>
    <w:basedOn w:val="a"/>
    <w:rPr>
      <w:sz w:val="20"/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7">
    <w:name w:val="Содержимое врезки"/>
    <w:basedOn w:val="af0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ody Text Indent"/>
    <w:basedOn w:val="a"/>
    <w:pPr>
      <w:spacing w:after="120"/>
      <w:ind w:left="283"/>
    </w:p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footnote text"/>
    <w:basedOn w:val="a"/>
    <w:rPr>
      <w:sz w:val="20"/>
      <w:szCs w:val="20"/>
    </w:rPr>
  </w:style>
  <w:style w:type="paragraph" w:styleId="afd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1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8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3350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1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1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471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689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27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9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Козенцова Наталья Михайловна</cp:lastModifiedBy>
  <cp:revision>56</cp:revision>
  <cp:lastPrinted>2023-01-27T10:56:00Z</cp:lastPrinted>
  <dcterms:created xsi:type="dcterms:W3CDTF">2022-12-08T13:02:00Z</dcterms:created>
  <dcterms:modified xsi:type="dcterms:W3CDTF">2023-02-15T10:34:00Z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